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425D7FCC" w:rsidR="0047408E" w:rsidRPr="004B6F45" w:rsidRDefault="007A36C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#104</w:t>
      </w:r>
      <w:r w:rsidR="0047408E" w:rsidRPr="004B6F45">
        <w:rPr>
          <w:bCs/>
          <w:sz w:val="24"/>
          <w:szCs w:val="24"/>
          <w:lang w:eastAsia="ja-JP"/>
        </w:rPr>
        <w:tab/>
      </w:r>
      <w:r w:rsidR="00644166" w:rsidRPr="00644166">
        <w:rPr>
          <w:bCs/>
          <w:sz w:val="24"/>
          <w:szCs w:val="24"/>
          <w:lang w:eastAsia="ja-JP"/>
        </w:rPr>
        <w:t>R2-1816609</w:t>
      </w:r>
    </w:p>
    <w:p w14:paraId="29CDF947" w14:textId="4D3EA662" w:rsidR="0047408E" w:rsidRDefault="00896FEA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Spokane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US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12</w:t>
      </w:r>
      <w:r w:rsidR="00644166">
        <w:rPr>
          <w:bCs/>
          <w:sz w:val="24"/>
          <w:szCs w:val="24"/>
          <w:lang w:eastAsia="ja-JP"/>
        </w:rPr>
        <w:t>nd</w:t>
      </w:r>
      <w:r w:rsidR="00D76DED" w:rsidRPr="00D76DED">
        <w:rPr>
          <w:bCs/>
          <w:sz w:val="24"/>
          <w:szCs w:val="24"/>
          <w:lang w:eastAsia="ja-JP"/>
        </w:rPr>
        <w:t xml:space="preserve"> - </w:t>
      </w:r>
      <w:r>
        <w:rPr>
          <w:bCs/>
          <w:sz w:val="24"/>
          <w:szCs w:val="24"/>
          <w:lang w:eastAsia="ja-JP"/>
        </w:rPr>
        <w:t>16</w:t>
      </w:r>
      <w:r w:rsidR="00D76DED" w:rsidRPr="00D76DED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Nov</w:t>
      </w:r>
      <w:r w:rsidRPr="00D76DED">
        <w:rPr>
          <w:bCs/>
          <w:sz w:val="24"/>
          <w:szCs w:val="24"/>
          <w:lang w:eastAsia="ja-JP"/>
        </w:rPr>
        <w:t xml:space="preserve"> </w:t>
      </w:r>
      <w:r w:rsidR="00D76DED" w:rsidRPr="00D76DED">
        <w:rPr>
          <w:bCs/>
          <w:sz w:val="24"/>
          <w:szCs w:val="24"/>
          <w:lang w:eastAsia="ja-JP"/>
        </w:rPr>
        <w:t>2018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7781D5F0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644166" w:rsidRPr="00644166">
        <w:rPr>
          <w:b/>
          <w:noProof/>
          <w:sz w:val="24"/>
        </w:rPr>
        <w:t>11.2.2.1</w:t>
      </w:r>
    </w:p>
    <w:p w14:paraId="3DD82F11" w14:textId="5009097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29927BCA" w14:textId="1C0BBA38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 xml:space="preserve">Consideration on </w:t>
      </w:r>
      <w:r w:rsidR="00143A41">
        <w:rPr>
          <w:b/>
          <w:noProof/>
          <w:sz w:val="24"/>
        </w:rPr>
        <w:t>Paging</w:t>
      </w:r>
      <w:r w:rsidR="00EE3600">
        <w:rPr>
          <w:b/>
          <w:noProof/>
          <w:sz w:val="24"/>
        </w:rPr>
        <w:t xml:space="preserve"> for </w:t>
      </w:r>
      <w:r w:rsidR="00143A41">
        <w:rPr>
          <w:b/>
          <w:noProof/>
          <w:sz w:val="24"/>
        </w:rPr>
        <w:t>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B2F5791" w14:textId="7F8E57F1" w:rsidR="00E55D02" w:rsidRDefault="00E55D02" w:rsidP="00E55D02">
      <w:pPr>
        <w:pStyle w:val="Doc-title"/>
        <w:ind w:left="0" w:firstLine="0"/>
        <w:rPr>
          <w:lang w:val="en-US"/>
        </w:rPr>
      </w:pPr>
      <w:r w:rsidRPr="00E55D02">
        <w:rPr>
          <w:lang w:val="en-US"/>
        </w:rPr>
        <w:t>In RAN2#103</w:t>
      </w:r>
      <w:r w:rsidR="00143A41">
        <w:rPr>
          <w:lang w:val="en-US"/>
        </w:rPr>
        <w:t xml:space="preserve"> bis</w:t>
      </w:r>
      <w:r w:rsidR="008735FB">
        <w:rPr>
          <w:lang w:val="en-US"/>
        </w:rPr>
        <w:t xml:space="preserve"> [1]</w:t>
      </w:r>
      <w:r w:rsidRPr="00E55D02">
        <w:rPr>
          <w:lang w:val="en-US"/>
        </w:rPr>
        <w:t>, it was agreed that:</w:t>
      </w:r>
    </w:p>
    <w:p w14:paraId="7D04185B" w14:textId="77777777" w:rsidR="004E4942" w:rsidRPr="004E4942" w:rsidRDefault="004E4942" w:rsidP="004E4942">
      <w:pPr>
        <w:pStyle w:val="Doc-text2"/>
        <w:rPr>
          <w:lang w:val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4942" w14:paraId="38AC23EA" w14:textId="77777777" w:rsidTr="004E4942">
        <w:tc>
          <w:tcPr>
            <w:tcW w:w="8296" w:type="dxa"/>
          </w:tcPr>
          <w:p w14:paraId="75ED480F" w14:textId="77777777" w:rsidR="004E4942" w:rsidRPr="004E4942" w:rsidRDefault="004E4942" w:rsidP="004E4942">
            <w:pPr>
              <w:pStyle w:val="Doc-text2"/>
              <w:ind w:left="0" w:firstLine="0"/>
              <w:jc w:val="both"/>
              <w:rPr>
                <w:rFonts w:cs="Arial"/>
                <w:b/>
              </w:rPr>
            </w:pPr>
            <w:r w:rsidRPr="004E4942">
              <w:rPr>
                <w:rFonts w:cs="Arial"/>
                <w:b/>
              </w:rPr>
              <w:t>Agreements:</w:t>
            </w:r>
          </w:p>
          <w:p w14:paraId="096667E3" w14:textId="6E6D9543" w:rsidR="004E4942" w:rsidRPr="004E4942" w:rsidRDefault="004E4942" w:rsidP="004E4942">
            <w:pPr>
              <w:pStyle w:val="Doc-text2"/>
              <w:numPr>
                <w:ilvl w:val="0"/>
                <w:numId w:val="26"/>
              </w:numPr>
              <w:tabs>
                <w:tab w:val="clear" w:pos="1622"/>
                <w:tab w:val="left" w:pos="71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i/>
              </w:rPr>
            </w:pPr>
            <w:r w:rsidRPr="004E4942">
              <w:rPr>
                <w:rFonts w:cs="Arial"/>
                <w:b/>
                <w:i/>
                <w:lang w:eastAsia="zh-CN"/>
              </w:rPr>
              <w:t>CN-initiated and RAN-initiated paging should be supported for standalone NR-U operation as NR licensed cell. This assumes Inactive mode is supported in NR-U.</w:t>
            </w:r>
          </w:p>
        </w:tc>
      </w:tr>
    </w:tbl>
    <w:p w14:paraId="359ED93C" w14:textId="77777777" w:rsidR="00E55D02" w:rsidRDefault="00E55D02" w:rsidP="0030648E"/>
    <w:p w14:paraId="150CAC1D" w14:textId="03DEE0EA" w:rsidR="00E55D02" w:rsidRDefault="00E55D02" w:rsidP="0030648E">
      <w:r>
        <w:t>In</w:t>
      </w:r>
      <w:r w:rsidR="00EE3600">
        <w:t xml:space="preserve"> RAN</w:t>
      </w:r>
      <w:r w:rsidR="004E4942">
        <w:t>1</w:t>
      </w:r>
      <w:r w:rsidR="00EE3600">
        <w:t>#</w:t>
      </w:r>
      <w:r w:rsidR="004E4942">
        <w:t>94</w:t>
      </w:r>
      <w:r w:rsidR="0041096D">
        <w:t>bis</w:t>
      </w:r>
      <w:r w:rsidR="008735FB">
        <w:t xml:space="preserve"> [2]</w:t>
      </w:r>
      <w:r w:rsidR="00EE3600">
        <w:t xml:space="preserve">, </w:t>
      </w:r>
      <w:r>
        <w:t xml:space="preserve">it was </w:t>
      </w:r>
      <w:r w:rsidR="00EE3600">
        <w:t>agreed</w:t>
      </w:r>
      <w:r>
        <w:t xml:space="preserve"> that</w:t>
      </w:r>
      <w:r>
        <w:rPr>
          <w:rFonts w:cs="Arial"/>
          <w:lang w:val="en-US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E3600" w14:paraId="7A018377" w14:textId="77777777" w:rsidTr="00EE3600">
        <w:tc>
          <w:tcPr>
            <w:tcW w:w="8296" w:type="dxa"/>
          </w:tcPr>
          <w:p w14:paraId="0DCFFAFD" w14:textId="77777777" w:rsidR="004E4942" w:rsidRPr="004E4942" w:rsidRDefault="004E4942" w:rsidP="004E4942">
            <w:pPr>
              <w:rPr>
                <w:b/>
                <w:lang w:eastAsia="x-none"/>
              </w:rPr>
            </w:pPr>
            <w:r w:rsidRPr="004E4942">
              <w:rPr>
                <w:b/>
                <w:highlight w:val="green"/>
                <w:lang w:eastAsia="x-none"/>
              </w:rPr>
              <w:t>Agreement:</w:t>
            </w:r>
          </w:p>
          <w:p w14:paraId="7EDC6F9B" w14:textId="77777777" w:rsidR="004E4942" w:rsidRPr="004E4942" w:rsidRDefault="004E4942" w:rsidP="004E4942">
            <w:pPr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Following options have been identified for potential RACH resource enhancements in NR-U beyond the flexibility already available in Rel-15:</w:t>
            </w:r>
          </w:p>
          <w:p w14:paraId="69B29A3F" w14:textId="77777777" w:rsidR="004E4942" w:rsidRPr="004E4942" w:rsidRDefault="004E4942" w:rsidP="004E4942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Frequency-domain enhancement</w:t>
            </w:r>
          </w:p>
          <w:p w14:paraId="03D4565B" w14:textId="77777777" w:rsidR="004E4942" w:rsidRPr="004E4942" w:rsidRDefault="004E4942" w:rsidP="004E494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Multiple PRACH resources across multiple LBT sub-bands/carriers for both contention-free and contention-based RA</w:t>
            </w:r>
          </w:p>
          <w:p w14:paraId="04019104" w14:textId="77777777" w:rsidR="004E4942" w:rsidRPr="004E4942" w:rsidRDefault="004E4942" w:rsidP="004E4942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Time-domain enhancements</w:t>
            </w:r>
          </w:p>
          <w:p w14:paraId="4B250385" w14:textId="77777777" w:rsidR="004E4942" w:rsidRPr="004E4942" w:rsidRDefault="004E4942" w:rsidP="004E494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 xml:space="preserve">For connected mode UE, scheduling of PRACH resources via DCI. </w:t>
            </w:r>
          </w:p>
          <w:p w14:paraId="6604E094" w14:textId="77777777" w:rsidR="004E4942" w:rsidRPr="004E4942" w:rsidRDefault="004E4942" w:rsidP="004E4942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Triggered PRACH within TXOP can use a new resource</w:t>
            </w:r>
          </w:p>
          <w:p w14:paraId="642870BE" w14:textId="77777777" w:rsidR="004E4942" w:rsidRPr="004E4942" w:rsidRDefault="004E4942" w:rsidP="004E494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highlight w:val="magenta"/>
                <w:lang w:val="en-US" w:eastAsia="x-none"/>
              </w:rPr>
            </w:pPr>
            <w:r w:rsidRPr="004E4942">
              <w:rPr>
                <w:i/>
                <w:highlight w:val="magenta"/>
                <w:lang w:val="en-US" w:eastAsia="x-none"/>
              </w:rPr>
              <w:t>For idle mode UE, scheduling of PRACH resources via paging</w:t>
            </w:r>
          </w:p>
          <w:p w14:paraId="7E7A2733" w14:textId="77777777" w:rsidR="004E4942" w:rsidRPr="004E4942" w:rsidRDefault="004E4942" w:rsidP="004E4942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highlight w:val="magenta"/>
                <w:lang w:val="en-US" w:eastAsia="x-none"/>
              </w:rPr>
            </w:pPr>
            <w:r w:rsidRPr="004E4942">
              <w:rPr>
                <w:i/>
                <w:highlight w:val="magenta"/>
                <w:lang w:val="en-US" w:eastAsia="x-none"/>
              </w:rPr>
              <w:t>Note: potential inefficiency in network resource due to paging across multiple cells</w:t>
            </w:r>
          </w:p>
          <w:p w14:paraId="2F3ECB3C" w14:textId="77777777" w:rsidR="004E4942" w:rsidRPr="004E4942" w:rsidRDefault="004E4942" w:rsidP="004E494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Additional, new RACH resources are used immediately following detection of DRS transmission</w:t>
            </w:r>
          </w:p>
          <w:p w14:paraId="17079271" w14:textId="77777777" w:rsidR="004E4942" w:rsidRPr="004E4942" w:rsidRDefault="004E4942" w:rsidP="004E494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Multiple PRACH transmissions before Msg2 reception in RAR window for initial access</w:t>
            </w:r>
          </w:p>
          <w:p w14:paraId="1889C422" w14:textId="77777777" w:rsidR="004E4942" w:rsidRPr="004E4942" w:rsidRDefault="004E4942" w:rsidP="004E4942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Number of allowed transmissions is pre-defined or indicated, e.g., in RMSI</w:t>
            </w:r>
          </w:p>
          <w:p w14:paraId="7835FFF9" w14:textId="77777777" w:rsidR="004E4942" w:rsidRPr="004E4942" w:rsidRDefault="004E4942" w:rsidP="004E4942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FFS: How to handle potential multiple RARs to same UE</w:t>
            </w:r>
          </w:p>
          <w:p w14:paraId="4AA9F96E" w14:textId="77777777" w:rsidR="004E4942" w:rsidRPr="004E4942" w:rsidRDefault="004E4942" w:rsidP="004E494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lang w:val="en-US" w:eastAsia="x-none"/>
              </w:rPr>
            </w:pPr>
            <w:r w:rsidRPr="004E4942">
              <w:rPr>
                <w:i/>
                <w:lang w:val="en-US" w:eastAsia="x-none"/>
              </w:rPr>
              <w:t>Group wise SSB-to-RO mapping by frequency first-time second manner, where grouping is in time domain</w:t>
            </w:r>
          </w:p>
          <w:p w14:paraId="20D0816A" w14:textId="316D7B26" w:rsidR="00EE3600" w:rsidRPr="00E55D02" w:rsidRDefault="00EE3600" w:rsidP="004E4942">
            <w:pPr>
              <w:pStyle w:val="Doc-text2"/>
              <w:tabs>
                <w:tab w:val="clear" w:pos="1622"/>
              </w:tabs>
              <w:overflowPunct/>
              <w:autoSpaceDE/>
              <w:autoSpaceDN/>
              <w:adjustRightInd/>
              <w:ind w:left="0" w:firstLine="0"/>
              <w:textAlignment w:val="auto"/>
              <w:rPr>
                <w:b/>
              </w:rPr>
            </w:pPr>
          </w:p>
        </w:tc>
      </w:tr>
    </w:tbl>
    <w:p w14:paraId="5F2C3AC6" w14:textId="62B10762" w:rsidR="00B73696" w:rsidRDefault="005A05D3" w:rsidP="0030648E">
      <w:r>
        <w:t xml:space="preserve">In this contribution, we </w:t>
      </w:r>
      <w:r w:rsidR="004E4942">
        <w:t xml:space="preserve">further </w:t>
      </w:r>
      <w:r>
        <w:t xml:space="preserve">discuss </w:t>
      </w:r>
      <w:r w:rsidR="007F4466">
        <w:t>the</w:t>
      </w:r>
      <w:r w:rsidR="00EE3600">
        <w:t xml:space="preserve"> </w:t>
      </w:r>
      <w:r w:rsidR="004E4942">
        <w:t>paging</w:t>
      </w:r>
      <w:r w:rsidR="007F4466">
        <w:t xml:space="preserve"> </w:t>
      </w:r>
      <w:r w:rsidR="007A36CD">
        <w:t>issues</w:t>
      </w:r>
      <w:r w:rsidR="002A5B24">
        <w:t xml:space="preserve"> for NR-U</w:t>
      </w:r>
      <w:r w:rsidR="007F4466">
        <w:t xml:space="preserve"> </w:t>
      </w:r>
      <w:r w:rsidR="007A36CD">
        <w:t>and provide our consideration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15AE6E41" w14:textId="5C454053" w:rsidR="00054C79" w:rsidRPr="00054C79" w:rsidRDefault="00054C79" w:rsidP="00054C79">
      <w:pPr>
        <w:pStyle w:val="3"/>
        <w:rPr>
          <w:lang w:eastAsia="zh-CN"/>
        </w:rPr>
      </w:pPr>
      <w:r>
        <w:t>2.</w:t>
      </w:r>
      <w:r w:rsidR="006D0D2B">
        <w:t>1</w:t>
      </w:r>
      <w:r>
        <w:t xml:space="preserve"> RACH for paging</w:t>
      </w:r>
    </w:p>
    <w:p w14:paraId="19E6E4D3" w14:textId="298ACB7E" w:rsidR="002F7700" w:rsidRDefault="002F7700" w:rsidP="00064D10">
      <w:pPr>
        <w:rPr>
          <w:rFonts w:cs="Arial"/>
        </w:rPr>
      </w:pPr>
      <w:r>
        <w:rPr>
          <w:rFonts w:cs="Arial"/>
        </w:rPr>
        <w:t>Two-type</w:t>
      </w:r>
      <w:r w:rsidR="0063669C">
        <w:rPr>
          <w:rFonts w:cs="Arial"/>
        </w:rPr>
        <w:t>s</w:t>
      </w:r>
      <w:r>
        <w:rPr>
          <w:rFonts w:cs="Arial"/>
        </w:rPr>
        <w:t xml:space="preserve"> of LBT are defined for LTE LAA. For type 1, a channel access priority class needs to be selected. The UE performs type 1 LBT based on the parameter</w:t>
      </w:r>
      <w:r w:rsidR="00CF36A2">
        <w:rPr>
          <w:rFonts w:cs="Arial"/>
        </w:rPr>
        <w:t>s</w:t>
      </w:r>
      <w:r>
        <w:rPr>
          <w:rFonts w:cs="Arial"/>
        </w:rPr>
        <w:t xml:space="preserve"> associated with the</w:t>
      </w:r>
      <w:r w:rsidR="00CF36A2">
        <w:rPr>
          <w:rFonts w:cs="Arial"/>
        </w:rPr>
        <w:t xml:space="preserve"> selected</w:t>
      </w:r>
      <w:r>
        <w:rPr>
          <w:rFonts w:cs="Arial"/>
        </w:rPr>
        <w:t xml:space="preserve"> channel </w:t>
      </w:r>
      <w:r w:rsidR="00CF36A2">
        <w:rPr>
          <w:rFonts w:cs="Arial"/>
        </w:rPr>
        <w:t xml:space="preserve">access </w:t>
      </w:r>
      <w:r>
        <w:rPr>
          <w:rFonts w:cs="Arial"/>
        </w:rPr>
        <w:t xml:space="preserve">priority class. For type 2, the UE only need to perform a fixed duration CCA to determine whether the channel is available or not. When the network obtains the channel via type 1 LBT, a transmission opportunity with several ms duration can be used on an </w:t>
      </w:r>
      <w:r>
        <w:rPr>
          <w:rFonts w:cs="Arial"/>
        </w:rPr>
        <w:lastRenderedPageBreak/>
        <w:t>unlicensed carrier. Furthermore the network can share</w:t>
      </w:r>
      <w:r w:rsidRPr="002F7700">
        <w:rPr>
          <w:rFonts w:cs="Arial"/>
        </w:rPr>
        <w:t xml:space="preserve"> </w:t>
      </w:r>
      <w:r>
        <w:rPr>
          <w:rFonts w:cs="Arial"/>
        </w:rPr>
        <w:t>the transmission opportunity to UEs</w:t>
      </w:r>
      <w:r w:rsidR="00CF36A2">
        <w:rPr>
          <w:rFonts w:cs="Arial"/>
        </w:rPr>
        <w:t xml:space="preserve"> via an indication sent on common PDCCH</w:t>
      </w:r>
      <w:r>
        <w:rPr>
          <w:rFonts w:cs="Arial"/>
        </w:rPr>
        <w:t>. In that case the UE only need</w:t>
      </w:r>
      <w:r w:rsidR="00CF36A2">
        <w:rPr>
          <w:rFonts w:cs="Arial"/>
        </w:rPr>
        <w:t>s</w:t>
      </w:r>
      <w:r>
        <w:rPr>
          <w:rFonts w:cs="Arial"/>
        </w:rPr>
        <w:t xml:space="preserve"> to perform type 2 LBT</w:t>
      </w:r>
      <w:r w:rsidR="0063669C">
        <w:rPr>
          <w:rFonts w:cs="Arial"/>
        </w:rPr>
        <w:t xml:space="preserve"> other than type 1 LBT</w:t>
      </w:r>
      <w:r>
        <w:rPr>
          <w:rFonts w:cs="Arial"/>
        </w:rPr>
        <w:t>. Transmission latency for uplink transmission is</w:t>
      </w:r>
      <w:r w:rsidR="001E1988">
        <w:rPr>
          <w:rFonts w:cs="Arial"/>
        </w:rPr>
        <w:t xml:space="preserve"> more likely to be</w:t>
      </w:r>
      <w:r>
        <w:rPr>
          <w:rFonts w:cs="Arial"/>
        </w:rPr>
        <w:t xml:space="preserve"> decreased</w:t>
      </w:r>
      <w:r w:rsidR="00CF36A2">
        <w:rPr>
          <w:rFonts w:cs="Arial"/>
        </w:rPr>
        <w:t xml:space="preserve"> if type 2 LBT is used</w:t>
      </w:r>
      <w:r>
        <w:rPr>
          <w:rFonts w:cs="Arial"/>
        </w:rPr>
        <w:t xml:space="preserve">. We assume this will be applied to NR-U. </w:t>
      </w:r>
    </w:p>
    <w:p w14:paraId="05F9410B" w14:textId="67C19FA5" w:rsidR="00054C79" w:rsidRPr="002F7700" w:rsidRDefault="00F4765E" w:rsidP="00064D10">
      <w:pPr>
        <w:rPr>
          <w:rFonts w:cs="Arial"/>
        </w:rPr>
      </w:pPr>
      <w:r>
        <w:rPr>
          <w:rFonts w:cs="Arial"/>
        </w:rPr>
        <w:t xml:space="preserve">In Rel-15 NR, only 4-steps RACH is used. </w:t>
      </w:r>
      <w:r w:rsidR="002F7700">
        <w:rPr>
          <w:rFonts w:cs="Arial"/>
        </w:rPr>
        <w:t>For decrease latency on response to paging message</w:t>
      </w:r>
      <w:r>
        <w:rPr>
          <w:rFonts w:cs="Arial"/>
        </w:rPr>
        <w:t xml:space="preserve"> due to LBT</w:t>
      </w:r>
      <w:r w:rsidR="002F7700">
        <w:rPr>
          <w:rFonts w:cs="Arial"/>
        </w:rPr>
        <w:t xml:space="preserve">, </w:t>
      </w:r>
      <w:r w:rsidR="00054C79" w:rsidRPr="00054C79">
        <w:rPr>
          <w:rFonts w:cs="Arial"/>
        </w:rPr>
        <w:t>RAN1 agreed the scheduling of PRACH resource via paging is identified for potential RACH enhancement</w:t>
      </w:r>
      <w:r w:rsidR="002F7700">
        <w:rPr>
          <w:rFonts w:cs="Arial"/>
        </w:rPr>
        <w:t>.</w:t>
      </w:r>
      <w:r w:rsidR="00BA62B1">
        <w:rPr>
          <w:rFonts w:cs="Arial"/>
        </w:rPr>
        <w:t xml:space="preserve"> </w:t>
      </w:r>
      <w:r w:rsidR="00CF36A2">
        <w:rPr>
          <w:rFonts w:cs="Arial"/>
        </w:rPr>
        <w:t>When the UE receives the paging message, the UE can perform</w:t>
      </w:r>
      <w:r w:rsidR="00584710">
        <w:rPr>
          <w:rFonts w:cs="Arial"/>
        </w:rPr>
        <w:t xml:space="preserve"> a type 2 LBT for PRACH resource indicated by paging message. </w:t>
      </w:r>
      <w:r w:rsidR="001E1988">
        <w:rPr>
          <w:rFonts w:cs="Arial"/>
        </w:rPr>
        <w:t xml:space="preserve">It is suggested that </w:t>
      </w:r>
      <w:r w:rsidR="00BA62B1">
        <w:rPr>
          <w:rFonts w:cs="Arial"/>
        </w:rPr>
        <w:t>RAN2 need</w:t>
      </w:r>
      <w:r w:rsidR="001E1988">
        <w:rPr>
          <w:rFonts w:cs="Arial"/>
        </w:rPr>
        <w:t>s</w:t>
      </w:r>
      <w:r w:rsidR="00BA62B1">
        <w:rPr>
          <w:rFonts w:cs="Arial"/>
        </w:rPr>
        <w:t xml:space="preserve"> to </w:t>
      </w:r>
      <w:r w:rsidR="00BA62B1" w:rsidRPr="001E1988">
        <w:rPr>
          <w:rFonts w:cs="Arial"/>
        </w:rPr>
        <w:t>study RACH parameters for 4-step RACH can be included in paging</w:t>
      </w:r>
      <w:r w:rsidR="001E1988">
        <w:rPr>
          <w:rFonts w:cs="Arial"/>
        </w:rPr>
        <w:t xml:space="preserve"> message</w:t>
      </w:r>
      <w:r w:rsidR="00BA62B1" w:rsidRPr="001E1988">
        <w:rPr>
          <w:rFonts w:cs="Arial"/>
        </w:rPr>
        <w:t>. The detail of RACH parameters for 4-steps RACH can be decided by RAN1</w:t>
      </w:r>
      <w:r w:rsidR="00C87CF0" w:rsidRPr="00C87CF0">
        <w:rPr>
          <w:rFonts w:cs="Arial"/>
        </w:rPr>
        <w:t xml:space="preserve"> </w:t>
      </w:r>
      <w:r w:rsidR="00C87CF0">
        <w:rPr>
          <w:rFonts w:cs="Arial"/>
        </w:rPr>
        <w:t>and RAN2 together</w:t>
      </w:r>
      <w:r w:rsidR="00BA62B1" w:rsidRPr="001E1988">
        <w:rPr>
          <w:rFonts w:cs="Arial"/>
        </w:rPr>
        <w:t>.</w:t>
      </w:r>
    </w:p>
    <w:p w14:paraId="2997C2E5" w14:textId="193ACEB1" w:rsidR="00054C79" w:rsidRPr="00054C79" w:rsidRDefault="00054C79" w:rsidP="00054C79">
      <w:pPr>
        <w:rPr>
          <w:rFonts w:cs="Arial"/>
          <w:b/>
        </w:rPr>
      </w:pPr>
      <w:r w:rsidRPr="00054C79">
        <w:rPr>
          <w:rFonts w:cs="Arial"/>
          <w:b/>
          <w:lang w:eastAsia="zh-CN"/>
        </w:rPr>
        <w:t xml:space="preserve">Proposal </w:t>
      </w:r>
      <w:r w:rsidR="00512FB4">
        <w:rPr>
          <w:rFonts w:cs="Arial"/>
          <w:b/>
          <w:lang w:eastAsia="zh-CN"/>
        </w:rPr>
        <w:t>1</w:t>
      </w:r>
      <w:r w:rsidRPr="00054C79">
        <w:rPr>
          <w:rFonts w:cs="Arial"/>
          <w:b/>
          <w:lang w:eastAsia="zh-CN"/>
        </w:rPr>
        <w:t xml:space="preserve">: </w:t>
      </w:r>
      <w:r w:rsidRPr="00054C79">
        <w:rPr>
          <w:rFonts w:cs="Arial"/>
          <w:b/>
        </w:rPr>
        <w:t>RAN2 to study RACH parameters for 4-step RACH can be included in paging</w:t>
      </w:r>
      <w:r w:rsidR="00DC6F87">
        <w:rPr>
          <w:rFonts w:cs="Arial"/>
          <w:b/>
        </w:rPr>
        <w:t xml:space="preserve"> message</w:t>
      </w:r>
      <w:r w:rsidRPr="00054C79">
        <w:rPr>
          <w:rFonts w:cs="Arial"/>
          <w:b/>
        </w:rPr>
        <w:t xml:space="preserve">. The detail of RACH parameters for 4-steps RACH can be decided </w:t>
      </w:r>
      <w:r w:rsidR="004879F7">
        <w:rPr>
          <w:rFonts w:cs="Arial"/>
          <w:b/>
        </w:rPr>
        <w:t>with</w:t>
      </w:r>
      <w:r w:rsidR="004879F7" w:rsidRPr="00054C79">
        <w:rPr>
          <w:rFonts w:cs="Arial"/>
          <w:b/>
        </w:rPr>
        <w:t xml:space="preserve"> </w:t>
      </w:r>
      <w:r w:rsidRPr="00054C79">
        <w:rPr>
          <w:rFonts w:cs="Arial"/>
          <w:b/>
        </w:rPr>
        <w:t>RAN1.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48E5EAA4" w14:textId="77777777" w:rsidR="00512FB4" w:rsidRPr="00054C79" w:rsidRDefault="00512FB4" w:rsidP="00512FB4">
      <w:pPr>
        <w:rPr>
          <w:rFonts w:cs="Arial"/>
          <w:b/>
        </w:rPr>
      </w:pPr>
      <w:r w:rsidRPr="00054C79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1</w:t>
      </w:r>
      <w:r w:rsidRPr="00054C79">
        <w:rPr>
          <w:rFonts w:cs="Arial"/>
          <w:b/>
          <w:lang w:eastAsia="zh-CN"/>
        </w:rPr>
        <w:t xml:space="preserve">: </w:t>
      </w:r>
      <w:r w:rsidRPr="00054C79">
        <w:rPr>
          <w:rFonts w:cs="Arial"/>
          <w:b/>
        </w:rPr>
        <w:t>RAN2 to study RACH parameters for 4-step RACH can be included in paging</w:t>
      </w:r>
      <w:r>
        <w:rPr>
          <w:rFonts w:cs="Arial"/>
          <w:b/>
        </w:rPr>
        <w:t xml:space="preserve"> message</w:t>
      </w:r>
      <w:r w:rsidRPr="00054C79">
        <w:rPr>
          <w:rFonts w:cs="Arial"/>
          <w:b/>
        </w:rPr>
        <w:t xml:space="preserve">. The detail of RACH parameters for 4-steps RACH can be decided </w:t>
      </w:r>
      <w:r>
        <w:rPr>
          <w:rFonts w:cs="Arial"/>
          <w:b/>
        </w:rPr>
        <w:t>with</w:t>
      </w:r>
      <w:r w:rsidRPr="00054C79">
        <w:rPr>
          <w:rFonts w:cs="Arial"/>
          <w:b/>
        </w:rPr>
        <w:t xml:space="preserve"> RAN1.</w:t>
      </w:r>
    </w:p>
    <w:p w14:paraId="2D6019FD" w14:textId="4E75E29B" w:rsidR="00700F9C" w:rsidRDefault="0037360B" w:rsidP="00700F9C">
      <w:pPr>
        <w:pStyle w:val="1"/>
      </w:pPr>
      <w:bookmarkStart w:id="2" w:name="_GoBack"/>
      <w:bookmarkEnd w:id="2"/>
      <w:r>
        <w:t>4</w:t>
      </w:r>
      <w:r w:rsidR="00291158">
        <w:t xml:space="preserve"> </w:t>
      </w:r>
      <w:r w:rsidR="00700F9C">
        <w:t>References</w:t>
      </w:r>
    </w:p>
    <w:p w14:paraId="4226A46D" w14:textId="1EC01E7B" w:rsidR="008735FB" w:rsidRDefault="008735FB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RAN2#103 chairman note</w:t>
      </w:r>
    </w:p>
    <w:p w14:paraId="5F7ECE60" w14:textId="09E84505" w:rsidR="008735FB" w:rsidRDefault="008735FB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RAN</w:t>
      </w:r>
      <w:r w:rsidR="00643351">
        <w:rPr>
          <w:rFonts w:cs="Arial"/>
        </w:rPr>
        <w:t>1</w:t>
      </w:r>
      <w:r>
        <w:rPr>
          <w:rFonts w:cs="Arial"/>
        </w:rPr>
        <w:t>#</w:t>
      </w:r>
      <w:r w:rsidR="00643351">
        <w:rPr>
          <w:rFonts w:cs="Arial"/>
        </w:rPr>
        <w:t>94</w:t>
      </w:r>
      <w:r w:rsidR="0041096D">
        <w:rPr>
          <w:rFonts w:cs="Arial"/>
        </w:rPr>
        <w:t>bis</w:t>
      </w:r>
      <w:r>
        <w:rPr>
          <w:rFonts w:cs="Arial"/>
        </w:rPr>
        <w:t xml:space="preserve"> chairman note</w:t>
      </w:r>
    </w:p>
    <w:p w14:paraId="5EFE846A" w14:textId="3AB13045" w:rsidR="00DE60B2" w:rsidRDefault="00EB4529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</w:t>
      </w:r>
      <w:r w:rsidR="00983715">
        <w:rPr>
          <w:rFonts w:cs="Arial"/>
        </w:rPr>
        <w:t>6</w:t>
      </w:r>
      <w:r>
        <w:rPr>
          <w:rFonts w:cs="Arial"/>
        </w:rPr>
        <w:t>.300 f30</w:t>
      </w:r>
    </w:p>
    <w:p w14:paraId="168679AD" w14:textId="2EAC81AC" w:rsidR="00983715" w:rsidRPr="00644166" w:rsidRDefault="00983715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38.3</w:t>
      </w:r>
      <w:r w:rsidR="008735FB">
        <w:rPr>
          <w:rFonts w:cs="Arial"/>
        </w:rPr>
        <w:t>21</w:t>
      </w:r>
      <w:r>
        <w:rPr>
          <w:rFonts w:cs="Arial"/>
        </w:rPr>
        <w:t xml:space="preserve"> f30</w:t>
      </w:r>
    </w:p>
    <w:sectPr w:rsidR="00983715" w:rsidRPr="00644166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E69D2" w14:textId="77777777" w:rsidR="00FD380C" w:rsidRDefault="00FD380C" w:rsidP="00BD754F">
      <w:pPr>
        <w:spacing w:after="0"/>
      </w:pPr>
      <w:r>
        <w:separator/>
      </w:r>
    </w:p>
  </w:endnote>
  <w:endnote w:type="continuationSeparator" w:id="0">
    <w:p w14:paraId="46B30B05" w14:textId="77777777" w:rsidR="00FD380C" w:rsidRDefault="00FD380C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0F9E0" w14:textId="77777777" w:rsidR="00FD380C" w:rsidRDefault="00FD380C" w:rsidP="00BD754F">
      <w:pPr>
        <w:spacing w:after="0"/>
      </w:pPr>
      <w:r>
        <w:separator/>
      </w:r>
    </w:p>
  </w:footnote>
  <w:footnote w:type="continuationSeparator" w:id="0">
    <w:p w14:paraId="3AE0A38E" w14:textId="77777777" w:rsidR="00FD380C" w:rsidRDefault="00FD380C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B7460"/>
    <w:multiLevelType w:val="hybridMultilevel"/>
    <w:tmpl w:val="05CA5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B35FB"/>
    <w:multiLevelType w:val="hybridMultilevel"/>
    <w:tmpl w:val="4D3666E8"/>
    <w:lvl w:ilvl="0" w:tplc="51801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43B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2A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01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65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6E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EC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0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48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0"/>
  </w:num>
  <w:num w:numId="4">
    <w:abstractNumId w:val="3"/>
  </w:num>
  <w:num w:numId="5">
    <w:abstractNumId w:val="21"/>
  </w:num>
  <w:num w:numId="6">
    <w:abstractNumId w:val="14"/>
  </w:num>
  <w:num w:numId="7">
    <w:abstractNumId w:val="4"/>
  </w:num>
  <w:num w:numId="8">
    <w:abstractNumId w:val="23"/>
  </w:num>
  <w:num w:numId="9">
    <w:abstractNumId w:val="13"/>
  </w:num>
  <w:num w:numId="10">
    <w:abstractNumId w:val="9"/>
  </w:num>
  <w:num w:numId="11">
    <w:abstractNumId w:val="2"/>
  </w:num>
  <w:num w:numId="12">
    <w:abstractNumId w:val="19"/>
  </w:num>
  <w:num w:numId="13">
    <w:abstractNumId w:val="6"/>
  </w:num>
  <w:num w:numId="14">
    <w:abstractNumId w:val="5"/>
  </w:num>
  <w:num w:numId="15">
    <w:abstractNumId w:val="27"/>
  </w:num>
  <w:num w:numId="16">
    <w:abstractNumId w:val="22"/>
  </w:num>
  <w:num w:numId="17">
    <w:abstractNumId w:val="16"/>
  </w:num>
  <w:num w:numId="18">
    <w:abstractNumId w:val="15"/>
  </w:num>
  <w:num w:numId="19">
    <w:abstractNumId w:val="1"/>
  </w:num>
  <w:num w:numId="20">
    <w:abstractNumId w:val="24"/>
  </w:num>
  <w:num w:numId="21">
    <w:abstractNumId w:val="25"/>
  </w:num>
  <w:num w:numId="22">
    <w:abstractNumId w:val="8"/>
  </w:num>
  <w:num w:numId="23">
    <w:abstractNumId w:val="11"/>
  </w:num>
  <w:num w:numId="24">
    <w:abstractNumId w:val="10"/>
  </w:num>
  <w:num w:numId="25">
    <w:abstractNumId w:val="12"/>
  </w:num>
  <w:num w:numId="26">
    <w:abstractNumId w:val="7"/>
  </w:num>
  <w:num w:numId="27">
    <w:abstractNumId w:val="2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18A2"/>
    <w:rsid w:val="00042583"/>
    <w:rsid w:val="000442C6"/>
    <w:rsid w:val="000475B1"/>
    <w:rsid w:val="000548E6"/>
    <w:rsid w:val="00054C79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2175"/>
    <w:rsid w:val="000C5C28"/>
    <w:rsid w:val="000C6C7D"/>
    <w:rsid w:val="000C7A92"/>
    <w:rsid w:val="000D3BE9"/>
    <w:rsid w:val="000D54B6"/>
    <w:rsid w:val="000D6317"/>
    <w:rsid w:val="000E0A78"/>
    <w:rsid w:val="000E3D54"/>
    <w:rsid w:val="000E725E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3A41"/>
    <w:rsid w:val="00147B2C"/>
    <w:rsid w:val="00155F66"/>
    <w:rsid w:val="00160E41"/>
    <w:rsid w:val="00161397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50"/>
    <w:rsid w:val="00190285"/>
    <w:rsid w:val="00192E61"/>
    <w:rsid w:val="001940E9"/>
    <w:rsid w:val="001975BE"/>
    <w:rsid w:val="001A460C"/>
    <w:rsid w:val="001A4E2D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C11"/>
    <w:rsid w:val="001D762D"/>
    <w:rsid w:val="001E1988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23E"/>
    <w:rsid w:val="00287735"/>
    <w:rsid w:val="00291158"/>
    <w:rsid w:val="002933BC"/>
    <w:rsid w:val="00293883"/>
    <w:rsid w:val="00293B0F"/>
    <w:rsid w:val="002973E9"/>
    <w:rsid w:val="002A4A16"/>
    <w:rsid w:val="002A5B24"/>
    <w:rsid w:val="002B02BD"/>
    <w:rsid w:val="002B0FB7"/>
    <w:rsid w:val="002B2AA5"/>
    <w:rsid w:val="002B2B68"/>
    <w:rsid w:val="002B38C7"/>
    <w:rsid w:val="002B63BA"/>
    <w:rsid w:val="002C33FD"/>
    <w:rsid w:val="002D0BC0"/>
    <w:rsid w:val="002D1D0F"/>
    <w:rsid w:val="002D1DBB"/>
    <w:rsid w:val="002D26C1"/>
    <w:rsid w:val="002D53C3"/>
    <w:rsid w:val="002D585E"/>
    <w:rsid w:val="002D66E6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700"/>
    <w:rsid w:val="002F7D71"/>
    <w:rsid w:val="00300ADC"/>
    <w:rsid w:val="00303028"/>
    <w:rsid w:val="00303420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20C31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E23EB"/>
    <w:rsid w:val="003E61FD"/>
    <w:rsid w:val="003E6BA7"/>
    <w:rsid w:val="003F0559"/>
    <w:rsid w:val="003F4FA4"/>
    <w:rsid w:val="003F7E4B"/>
    <w:rsid w:val="0040040F"/>
    <w:rsid w:val="00401B83"/>
    <w:rsid w:val="004025F4"/>
    <w:rsid w:val="00403CB2"/>
    <w:rsid w:val="0041096D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3F0A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9F7"/>
    <w:rsid w:val="00487CB8"/>
    <w:rsid w:val="004901E3"/>
    <w:rsid w:val="0049088A"/>
    <w:rsid w:val="00491F5D"/>
    <w:rsid w:val="0049305F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942"/>
    <w:rsid w:val="004E4D2A"/>
    <w:rsid w:val="004E630A"/>
    <w:rsid w:val="004F6660"/>
    <w:rsid w:val="00500584"/>
    <w:rsid w:val="00501E1B"/>
    <w:rsid w:val="005026F7"/>
    <w:rsid w:val="0050283E"/>
    <w:rsid w:val="00504C14"/>
    <w:rsid w:val="00510281"/>
    <w:rsid w:val="005106C9"/>
    <w:rsid w:val="005108C0"/>
    <w:rsid w:val="00512FB4"/>
    <w:rsid w:val="00514C7A"/>
    <w:rsid w:val="00524C9B"/>
    <w:rsid w:val="00527C56"/>
    <w:rsid w:val="005317C3"/>
    <w:rsid w:val="005376B2"/>
    <w:rsid w:val="00540A90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4710"/>
    <w:rsid w:val="005861F6"/>
    <w:rsid w:val="005865AA"/>
    <w:rsid w:val="00591255"/>
    <w:rsid w:val="0059403A"/>
    <w:rsid w:val="005969D0"/>
    <w:rsid w:val="005A05D3"/>
    <w:rsid w:val="005A2351"/>
    <w:rsid w:val="005A2E5B"/>
    <w:rsid w:val="005A39CF"/>
    <w:rsid w:val="005A759D"/>
    <w:rsid w:val="005B008A"/>
    <w:rsid w:val="005C05D7"/>
    <w:rsid w:val="005C149D"/>
    <w:rsid w:val="005C1A3E"/>
    <w:rsid w:val="005C236F"/>
    <w:rsid w:val="005C3630"/>
    <w:rsid w:val="005C7F6C"/>
    <w:rsid w:val="005D46C8"/>
    <w:rsid w:val="005D591C"/>
    <w:rsid w:val="005D621B"/>
    <w:rsid w:val="005D663B"/>
    <w:rsid w:val="005D6BE8"/>
    <w:rsid w:val="005D7DCE"/>
    <w:rsid w:val="005F114A"/>
    <w:rsid w:val="005F140B"/>
    <w:rsid w:val="005F567E"/>
    <w:rsid w:val="00602B20"/>
    <w:rsid w:val="006058D6"/>
    <w:rsid w:val="00605F9E"/>
    <w:rsid w:val="0061018B"/>
    <w:rsid w:val="00610B27"/>
    <w:rsid w:val="00610BAD"/>
    <w:rsid w:val="0061222D"/>
    <w:rsid w:val="00612FA1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353DB"/>
    <w:rsid w:val="0063669C"/>
    <w:rsid w:val="006400FB"/>
    <w:rsid w:val="0064145B"/>
    <w:rsid w:val="006415CA"/>
    <w:rsid w:val="00643351"/>
    <w:rsid w:val="00644166"/>
    <w:rsid w:val="0064620E"/>
    <w:rsid w:val="00651B39"/>
    <w:rsid w:val="006552CF"/>
    <w:rsid w:val="00657100"/>
    <w:rsid w:val="00661307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6E5D"/>
    <w:rsid w:val="006B056D"/>
    <w:rsid w:val="006B165C"/>
    <w:rsid w:val="006B1943"/>
    <w:rsid w:val="006B25BB"/>
    <w:rsid w:val="006B266A"/>
    <w:rsid w:val="006B7C35"/>
    <w:rsid w:val="006C4B70"/>
    <w:rsid w:val="006C4CC9"/>
    <w:rsid w:val="006C623B"/>
    <w:rsid w:val="006D0C76"/>
    <w:rsid w:val="006D0D2B"/>
    <w:rsid w:val="006D172D"/>
    <w:rsid w:val="006D426E"/>
    <w:rsid w:val="006D5EB5"/>
    <w:rsid w:val="006D6345"/>
    <w:rsid w:val="006E05E6"/>
    <w:rsid w:val="006E0DB6"/>
    <w:rsid w:val="006E26CA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36CD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2328"/>
    <w:rsid w:val="0090504E"/>
    <w:rsid w:val="009063D8"/>
    <w:rsid w:val="00906CFA"/>
    <w:rsid w:val="009108C2"/>
    <w:rsid w:val="00910B9D"/>
    <w:rsid w:val="00911999"/>
    <w:rsid w:val="0091287B"/>
    <w:rsid w:val="00920565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2962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BDE"/>
    <w:rsid w:val="009E1333"/>
    <w:rsid w:val="009E1683"/>
    <w:rsid w:val="009E340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7437"/>
    <w:rsid w:val="00AE57D5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207B5"/>
    <w:rsid w:val="00B21BB7"/>
    <w:rsid w:val="00B261A6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55C9A"/>
    <w:rsid w:val="00B60DFB"/>
    <w:rsid w:val="00B60E3B"/>
    <w:rsid w:val="00B63477"/>
    <w:rsid w:val="00B63AA2"/>
    <w:rsid w:val="00B6754C"/>
    <w:rsid w:val="00B70B36"/>
    <w:rsid w:val="00B70E57"/>
    <w:rsid w:val="00B71623"/>
    <w:rsid w:val="00B73696"/>
    <w:rsid w:val="00B74344"/>
    <w:rsid w:val="00B755C7"/>
    <w:rsid w:val="00B80954"/>
    <w:rsid w:val="00B8732B"/>
    <w:rsid w:val="00B87550"/>
    <w:rsid w:val="00B95298"/>
    <w:rsid w:val="00B9535C"/>
    <w:rsid w:val="00B9773A"/>
    <w:rsid w:val="00BA136E"/>
    <w:rsid w:val="00BA5323"/>
    <w:rsid w:val="00BA54AB"/>
    <w:rsid w:val="00BA62B1"/>
    <w:rsid w:val="00BA6406"/>
    <w:rsid w:val="00BB04FA"/>
    <w:rsid w:val="00BB289F"/>
    <w:rsid w:val="00BC0AA0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87CF0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36A2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AD4"/>
    <w:rsid w:val="00D4560D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A6F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6F87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77A90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4765E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69A7"/>
    <w:rsid w:val="00FC728E"/>
    <w:rsid w:val="00FD1DAC"/>
    <w:rsid w:val="00FD2284"/>
    <w:rsid w:val="00FD2EE1"/>
    <w:rsid w:val="00FD380C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27782-8346-4066-8921-B7A81942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2018-09-07T06:34:00Z</dcterms:created>
  <dcterms:modified xsi:type="dcterms:W3CDTF">2018-11-01T08:38:00Z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(3)9/AyC7DLlh1/ybcFaEIciQy9RaI3P4GE30ACNy56kMlekCqnf74uNzyfhwaF//ES+MGSDXGG
EqKv/EQl8z31qBnlywtqsInOVG5ZpHH2H5XWMg7IVFhjPIm8ivPUwdmzXzX0mHkveii132aA
XLBX+OwKx74wg5ddV2ghDwqnEmA2DkveKuUZyub1GlrW9z/a+tZZoMOEbzEQ5o0632R1HDsq
P+yY53nYrrgJGOjWTY</vt:lpwstr>
  </property>
  <property fmtid="{D5CDD505-2E9C-101B-9397-08002B2CF9AE}" pid="3" name="_2015_ms_pID_7253431">
    <vt:lpwstr>2LC1FwGnXtYE69KQtpPt47k2x7JJds5SMCUU09joFR5G6nocz+NtBe
y35o9pHRjS2gUL+73nhuSGG8Xk4ig7LPM3TVS3fJWe3yVWNUmeTrQCyRu7fGK1q7o5comdfB
176dVKzohpPmymTAR730iulRdqIEjzPjdo7HclJvHpKXs3Rig0ZxVKZzUEdMHixLcxwrWPHw
clmQK3e7FcEgMLQiY92H93GzPHTmJoZTFuRH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1541041843</vt:lpwstr>
  </property>
</Properties>
</file>